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4DA" w:rsidRPr="00CD14DA" w:rsidRDefault="00CD14DA" w:rsidP="00CD14DA">
      <w:pPr>
        <w:numPr>
          <w:ilvl w:val="0"/>
          <w:numId w:val="9"/>
        </w:numPr>
        <w:spacing w:after="210" w:line="660" w:lineRule="atLeast"/>
        <w:outlineLvl w:val="0"/>
        <w:rPr>
          <w:rFonts w:ascii="Trebuchet MS" w:hAnsi="Trebuchet MS"/>
          <w:b/>
          <w:bCs/>
          <w:color w:val="004F78"/>
          <w:kern w:val="36"/>
          <w:sz w:val="54"/>
          <w:szCs w:val="54"/>
        </w:rPr>
      </w:pPr>
      <w:r w:rsidRPr="00CD14DA">
        <w:rPr>
          <w:rFonts w:ascii="Trebuchet MS" w:hAnsi="Trebuchet MS"/>
          <w:b/>
          <w:bCs/>
          <w:color w:val="004F78"/>
          <w:kern w:val="36"/>
          <w:sz w:val="54"/>
          <w:szCs w:val="54"/>
        </w:rPr>
        <w:t>Световой дизайн – основы эмоционального комфорта</w:t>
      </w:r>
    </w:p>
    <w:p w:rsidR="00CD14DA" w:rsidRPr="00CD14DA" w:rsidRDefault="00CD14DA" w:rsidP="00CD14DA">
      <w:pPr>
        <w:spacing w:before="100" w:beforeAutospacing="1" w:after="120"/>
        <w:rPr>
          <w:rFonts w:ascii="Trebuchet MS" w:hAnsi="Trebuchet MS"/>
          <w:color w:val="00466B"/>
          <w:sz w:val="17"/>
          <w:szCs w:val="17"/>
        </w:rPr>
      </w:pPr>
      <w:r>
        <w:rPr>
          <w:rFonts w:ascii="Trebuchet MS" w:hAnsi="Trebuchet MS"/>
          <w:noProof/>
          <w:color w:val="00466B"/>
          <w:sz w:val="17"/>
          <w:szCs w:val="17"/>
        </w:rPr>
        <w:drawing>
          <wp:inline distT="0" distB="0" distL="0" distR="0">
            <wp:extent cx="1143000" cy="857250"/>
            <wp:effectExtent l="19050" t="0" r="0" b="0"/>
            <wp:docPr id="1" name="Рисунок 1" descr="http://www.petr-1.ru/public/img/article/ismieva_vale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etr-1.ru/public/img/article/ismieva_valeria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14DA">
        <w:rPr>
          <w:rFonts w:ascii="Trebuchet MS" w:hAnsi="Trebuchet MS"/>
          <w:color w:val="00466B"/>
          <w:sz w:val="17"/>
          <w:szCs w:val="17"/>
        </w:rPr>
        <w:t xml:space="preserve">Автор: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Исмиева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Валерия</w:t>
      </w:r>
      <w:r w:rsidRPr="00CD14DA">
        <w:rPr>
          <w:rFonts w:ascii="Trebuchet MS" w:hAnsi="Trebuchet MS"/>
          <w:color w:val="00466B"/>
          <w:sz w:val="17"/>
          <w:szCs w:val="17"/>
        </w:rPr>
        <w:br/>
        <w:t>Образование: Историк искусства, МГУ.</w:t>
      </w:r>
      <w:r w:rsidRPr="00CD14DA">
        <w:rPr>
          <w:rFonts w:ascii="Trebuchet MS" w:hAnsi="Trebuchet MS"/>
          <w:color w:val="00466B"/>
          <w:sz w:val="17"/>
          <w:szCs w:val="17"/>
        </w:rPr>
        <w:br/>
        <w:t>Редактор рубрики новая квартира,</w:t>
      </w:r>
      <w:r w:rsidRPr="00CD14DA">
        <w:rPr>
          <w:rFonts w:ascii="Trebuchet MS" w:hAnsi="Trebuchet MS"/>
          <w:color w:val="00466B"/>
          <w:sz w:val="17"/>
          <w:szCs w:val="17"/>
        </w:rPr>
        <w:br/>
        <w:t xml:space="preserve">стилист журнала «Идеи вашего дома». </w:t>
      </w:r>
    </w:p>
    <w:p w:rsidR="00CD14DA" w:rsidRPr="00CD14DA" w:rsidRDefault="00CD14DA" w:rsidP="00CD14DA">
      <w:pPr>
        <w:spacing w:before="100" w:beforeAutospacing="1" w:after="120"/>
        <w:rPr>
          <w:rFonts w:ascii="Trebuchet MS" w:hAnsi="Trebuchet MS"/>
          <w:color w:val="00466B"/>
          <w:sz w:val="17"/>
          <w:szCs w:val="17"/>
        </w:rPr>
      </w:pPr>
      <w:r w:rsidRPr="00CD14DA">
        <w:rPr>
          <w:rFonts w:ascii="Trebuchet MS" w:hAnsi="Trebuchet MS"/>
          <w:color w:val="00466B"/>
          <w:sz w:val="17"/>
          <w:szCs w:val="17"/>
        </w:rPr>
        <w:t>Световой дизайн в современных квартирах становится всё более разнообразным. Современные технологии позволяют управлять пространством, создавать определенное настроение и даже, порой, полностью менять интерьер. Дизайн и исполнение интерьера квартиры могут быть сколь угодно дорогими, но при неграмотном освещении все усилия по ремонту будут тщетными.</w:t>
      </w:r>
      <w:r w:rsidRPr="00CD14DA">
        <w:rPr>
          <w:rFonts w:ascii="Trebuchet MS" w:hAnsi="Trebuchet MS"/>
          <w:color w:val="00466B"/>
          <w:sz w:val="17"/>
          <w:szCs w:val="17"/>
        </w:rPr>
        <w:br/>
        <w:t xml:space="preserve">Поэтому продумаем все варианты освещения заранее, чтобы в каждом помещении нам сопутствовало приятное настроение, а бюджет не выходил за рамки разумного. </w:t>
      </w:r>
    </w:p>
    <w:p w:rsidR="00CD14DA" w:rsidRPr="00CD14DA" w:rsidRDefault="00CD14DA" w:rsidP="00CD14DA">
      <w:pPr>
        <w:rPr>
          <w:rFonts w:ascii="Trebuchet MS" w:hAnsi="Trebuchet MS"/>
          <w:color w:val="00466B"/>
          <w:sz w:val="17"/>
          <w:szCs w:val="17"/>
        </w:rPr>
      </w:pPr>
      <w:r>
        <w:rPr>
          <w:rFonts w:ascii="Trebuchet MS" w:hAnsi="Trebuchet MS"/>
          <w:noProof/>
          <w:color w:val="00466B"/>
          <w:sz w:val="17"/>
          <w:szCs w:val="17"/>
        </w:rPr>
        <w:drawing>
          <wp:inline distT="0" distB="0" distL="0" distR="0">
            <wp:extent cx="3810000" cy="2857500"/>
            <wp:effectExtent l="19050" t="0" r="0" b="0"/>
            <wp:docPr id="2" name="Рисунок 2" descr="http://www.petr-1.ru/public/img/article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petr-1.ru/public/img/article/img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4DA" w:rsidRPr="00CD14DA" w:rsidRDefault="00CD14DA" w:rsidP="00CD14DA">
      <w:pPr>
        <w:numPr>
          <w:ilvl w:val="0"/>
          <w:numId w:val="9"/>
        </w:numPr>
        <w:spacing w:after="120" w:line="270" w:lineRule="atLeast"/>
        <w:outlineLvl w:val="3"/>
        <w:rPr>
          <w:rFonts w:ascii="Trebuchet MS" w:hAnsi="Trebuchet MS"/>
          <w:b/>
          <w:bCs/>
          <w:color w:val="004F78"/>
          <w:sz w:val="21"/>
          <w:szCs w:val="21"/>
        </w:rPr>
      </w:pPr>
      <w:r w:rsidRPr="00CD14DA">
        <w:rPr>
          <w:rFonts w:ascii="Trebuchet MS" w:hAnsi="Trebuchet MS"/>
          <w:b/>
          <w:bCs/>
          <w:color w:val="004F78"/>
          <w:sz w:val="21"/>
          <w:szCs w:val="21"/>
        </w:rPr>
        <w:t>Определяем стиль</w:t>
      </w:r>
    </w:p>
    <w:p w:rsidR="00CD14DA" w:rsidRPr="00CD14DA" w:rsidRDefault="00CD14DA" w:rsidP="00CD14DA">
      <w:pPr>
        <w:spacing w:before="100" w:beforeAutospacing="1" w:after="120"/>
        <w:rPr>
          <w:rFonts w:ascii="Trebuchet MS" w:hAnsi="Trebuchet MS"/>
          <w:color w:val="00466B"/>
          <w:sz w:val="17"/>
          <w:szCs w:val="17"/>
        </w:rPr>
      </w:pPr>
      <w:r w:rsidRPr="00CD14DA">
        <w:rPr>
          <w:rFonts w:ascii="Trebuchet MS" w:hAnsi="Trebuchet MS"/>
          <w:color w:val="00466B"/>
          <w:sz w:val="17"/>
          <w:szCs w:val="17"/>
        </w:rPr>
        <w:t xml:space="preserve">Это надо сделать ещё перед ремонтом, пока не начались отделка и покупка мебели. Классика или нейтральная современность, кантри или строгий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техно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? В наших квартирах редко выдерживается какой-то один стиль, но большая часть предметов обстановки и декора должна сочетаться между собой по цвету, формам. Иначе квартира будет отражать изменение ваших представлений о красоте, но никак не радовать уютом и гармонией. Какое отношение это имеет к освещению? Самое непосредственное. Одно дело – классическая гостиная с хрустальной люстрой под потолком, другое – холодный, рациональный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техно-стиль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со светильниками, напоминающими прожекторы и прикреплёнными, скажем, к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стурунной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системе. Люстру, как правило, крепят к лепной розетке, обычно по центру комнаты, потолок обрамляют карнизами. Струнная система, напротив, требует гладких поверхностей, её можно смещать в любую часть потолка, располагать по диагонали.</w:t>
      </w:r>
      <w:r w:rsidRPr="00CD14DA">
        <w:rPr>
          <w:rFonts w:ascii="Trebuchet MS" w:hAnsi="Trebuchet MS"/>
          <w:color w:val="00466B"/>
          <w:sz w:val="17"/>
          <w:szCs w:val="17"/>
        </w:rPr>
        <w:br/>
        <w:t xml:space="preserve">Если в комнате, помимо верхнего света, вы собираетесь повесить бра, поставить торшер, то постарайтесь, чтобы они сочетались по дизайну с потолочным светом. Игра на смелых контрастах может эффектно смотреться на страницах журналов, но в повседневной жизни скорее будет раздражать. </w:t>
      </w:r>
    </w:p>
    <w:p w:rsidR="00CD14DA" w:rsidRPr="00CD14DA" w:rsidRDefault="00CD14DA" w:rsidP="00CD14DA">
      <w:pPr>
        <w:numPr>
          <w:ilvl w:val="0"/>
          <w:numId w:val="9"/>
        </w:numPr>
        <w:spacing w:after="120" w:line="270" w:lineRule="atLeast"/>
        <w:outlineLvl w:val="3"/>
        <w:rPr>
          <w:rFonts w:ascii="Trebuchet MS" w:hAnsi="Trebuchet MS"/>
          <w:b/>
          <w:bCs/>
          <w:color w:val="004F78"/>
          <w:sz w:val="21"/>
          <w:szCs w:val="21"/>
        </w:rPr>
      </w:pPr>
      <w:r w:rsidRPr="00CD14DA">
        <w:rPr>
          <w:rFonts w:ascii="Trebuchet MS" w:hAnsi="Trebuchet MS"/>
          <w:b/>
          <w:bCs/>
          <w:color w:val="004F78"/>
          <w:sz w:val="21"/>
          <w:szCs w:val="21"/>
        </w:rPr>
        <w:t>Что над головой?</w:t>
      </w:r>
    </w:p>
    <w:p w:rsidR="00CD14DA" w:rsidRPr="00CD14DA" w:rsidRDefault="00CD14DA" w:rsidP="00CD14DA">
      <w:pPr>
        <w:spacing w:before="100" w:beforeAutospacing="1" w:after="120"/>
        <w:rPr>
          <w:rFonts w:ascii="Trebuchet MS" w:hAnsi="Trebuchet MS"/>
          <w:color w:val="00466B"/>
          <w:sz w:val="17"/>
          <w:szCs w:val="17"/>
        </w:rPr>
      </w:pPr>
      <w:r w:rsidRPr="00CD14DA">
        <w:rPr>
          <w:rFonts w:ascii="Trebuchet MS" w:hAnsi="Trebuchet MS"/>
          <w:color w:val="00466B"/>
          <w:sz w:val="17"/>
          <w:szCs w:val="17"/>
        </w:rPr>
        <w:t>Нужен ли вообще потолочный свет, и если да – то какой? На первый взгляд, вопрос кажется странным. Однако в таких помещениях, как спальня, ванная комната, туалет порой лучше отказаться от потолочных светильников вообще, особенно, если помещение невелико, а потолки низкие. Настенные бра возле кровати, подсветка над туалетным зеркалом будут создавать в спальне более приятное и романтичное настроение. И напротив, массивный светильник, свисающий над кроватью, вряд ли настроит на спокойный отдых.</w:t>
      </w:r>
      <w:r w:rsidRPr="00CD14DA">
        <w:rPr>
          <w:rFonts w:ascii="Trebuchet MS" w:hAnsi="Trebuchet MS"/>
          <w:color w:val="00466B"/>
          <w:sz w:val="17"/>
          <w:szCs w:val="17"/>
        </w:rPr>
        <w:br/>
        <w:t xml:space="preserve">Конечно, в прихожей, гостиной, кухне без яркого освещения на потолке не обойтись. Но и оно может быть разным. </w:t>
      </w:r>
      <w:r w:rsidRPr="00CD14DA">
        <w:rPr>
          <w:rFonts w:ascii="Trebuchet MS" w:hAnsi="Trebuchet MS"/>
          <w:color w:val="00466B"/>
          <w:sz w:val="17"/>
          <w:szCs w:val="17"/>
        </w:rPr>
        <w:lastRenderedPageBreak/>
        <w:t xml:space="preserve">Для подвесных светильников классического дизайна есть золотое правило: лучше всего они смотрятся в центре комнаты, имеющей правильную форму и традиционную расстановку мебели вдоль стен. А если форма комнаты далека от квадрата, или в ней объединились две зоны и больше (например, столовая и гостиная, кухня и столовая), то особую атмосферу домашнего тепла создадут подвесные светильники над центром стола – один или даже несколько, всё зависит от размеров. В других же зонах можно подвесить бра или сделать встроенные потолочные светильники. </w:t>
      </w:r>
    </w:p>
    <w:p w:rsidR="00CD14DA" w:rsidRPr="00CD14DA" w:rsidRDefault="00CD14DA" w:rsidP="00CD14DA">
      <w:pPr>
        <w:numPr>
          <w:ilvl w:val="0"/>
          <w:numId w:val="9"/>
        </w:numPr>
        <w:spacing w:after="120" w:line="270" w:lineRule="atLeast"/>
        <w:outlineLvl w:val="3"/>
        <w:rPr>
          <w:rFonts w:ascii="Trebuchet MS" w:hAnsi="Trebuchet MS"/>
          <w:b/>
          <w:bCs/>
          <w:color w:val="004F78"/>
          <w:sz w:val="21"/>
          <w:szCs w:val="21"/>
        </w:rPr>
      </w:pPr>
      <w:r w:rsidRPr="00CD14DA">
        <w:rPr>
          <w:rFonts w:ascii="Trebuchet MS" w:hAnsi="Trebuchet MS"/>
          <w:b/>
          <w:bCs/>
          <w:color w:val="004F78"/>
          <w:sz w:val="21"/>
          <w:szCs w:val="21"/>
        </w:rPr>
        <w:t>Красиво и аккуратно</w:t>
      </w:r>
    </w:p>
    <w:p w:rsidR="00CD14DA" w:rsidRPr="00CD14DA" w:rsidRDefault="00CD14DA" w:rsidP="00CD14DA">
      <w:pPr>
        <w:spacing w:before="100" w:beforeAutospacing="1" w:after="120"/>
        <w:rPr>
          <w:rFonts w:ascii="Trebuchet MS" w:hAnsi="Trebuchet MS"/>
          <w:color w:val="00466B"/>
          <w:sz w:val="17"/>
          <w:szCs w:val="17"/>
        </w:rPr>
      </w:pPr>
      <w:r w:rsidRPr="00CD14DA">
        <w:rPr>
          <w:rFonts w:ascii="Trebuchet MS" w:hAnsi="Trebuchet MS"/>
          <w:color w:val="00466B"/>
          <w:sz w:val="17"/>
          <w:szCs w:val="17"/>
        </w:rPr>
        <w:t xml:space="preserve">Что делать, если потолок кривой? Этот вопрос имеет прямое отношение к освещению. И вот почему. Если мы решимся зашить его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гипсокартоном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, то потеряем драгоценные сантиметры и о массивной люстре лучше забыть. Зато в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гипсокартон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можно легко встроить точечную подсветку – в отдельных зонах (над диваном, например) или даже по всему потолку (кухня). Можно понизить уровень потолка только в одной части комнаты и, помимо встроенных светильников, спрятать в такой потолочный «карман»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закарнизную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посветку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– она придаст комнате воздушность. </w:t>
      </w:r>
      <w:proofErr w:type="gramStart"/>
      <w:r w:rsidRPr="00CD14DA">
        <w:rPr>
          <w:rFonts w:ascii="Trebuchet MS" w:hAnsi="Trebuchet MS"/>
          <w:color w:val="00466B"/>
          <w:sz w:val="17"/>
          <w:szCs w:val="17"/>
        </w:rPr>
        <w:t xml:space="preserve">Глянцевый натяжной потолок зрительно поднимет пространство над головой настолько, чтобы в комнате с низким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потолоком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хорошо смотрелась люстра или несколько подвесных плафонов, к тому же он хорошо отражает свет. </w:t>
      </w:r>
      <w:proofErr w:type="gramEnd"/>
    </w:p>
    <w:p w:rsidR="00CD14DA" w:rsidRPr="00CD14DA" w:rsidRDefault="00CD14DA" w:rsidP="00CD14DA">
      <w:pPr>
        <w:numPr>
          <w:ilvl w:val="0"/>
          <w:numId w:val="9"/>
        </w:numPr>
        <w:spacing w:after="120" w:line="270" w:lineRule="atLeast"/>
        <w:outlineLvl w:val="3"/>
        <w:rPr>
          <w:rFonts w:ascii="Trebuchet MS" w:hAnsi="Trebuchet MS"/>
          <w:b/>
          <w:bCs/>
          <w:color w:val="004F78"/>
          <w:sz w:val="21"/>
          <w:szCs w:val="21"/>
        </w:rPr>
      </w:pPr>
      <w:r w:rsidRPr="00CD14DA">
        <w:rPr>
          <w:rFonts w:ascii="Trebuchet MS" w:hAnsi="Trebuchet MS"/>
          <w:b/>
          <w:bCs/>
          <w:color w:val="004F78"/>
          <w:sz w:val="21"/>
          <w:szCs w:val="21"/>
        </w:rPr>
        <w:t>Приятные и полезные дополнения</w:t>
      </w:r>
    </w:p>
    <w:p w:rsidR="00CD14DA" w:rsidRPr="00CD14DA" w:rsidRDefault="00CD14DA" w:rsidP="00CD14DA">
      <w:pPr>
        <w:spacing w:before="100" w:beforeAutospacing="1" w:after="120"/>
        <w:rPr>
          <w:rFonts w:ascii="Trebuchet MS" w:hAnsi="Trebuchet MS"/>
          <w:color w:val="00466B"/>
          <w:sz w:val="17"/>
          <w:szCs w:val="17"/>
        </w:rPr>
      </w:pPr>
      <w:r w:rsidRPr="00CD14DA">
        <w:rPr>
          <w:rFonts w:ascii="Trebuchet MS" w:hAnsi="Trebuchet MS"/>
          <w:color w:val="00466B"/>
          <w:sz w:val="17"/>
          <w:szCs w:val="17"/>
        </w:rPr>
        <w:t>Локальные подсветки придадут квартире особый уют, помогут расставить красивые акценты. Если дальний угол вашей комнаты выглядит слишком уныло, установите в нём торшер или повесьте маленькое зеркало с парой бра по сторонам – пятно тёплого рассеивающегося света, игра отражений придаст даже полупустой комнате жилой, дружелюбный вид.</w:t>
      </w:r>
      <w:r w:rsidRPr="00CD14DA">
        <w:rPr>
          <w:rFonts w:ascii="Trebuchet MS" w:hAnsi="Trebuchet MS"/>
          <w:color w:val="00466B"/>
          <w:sz w:val="17"/>
          <w:szCs w:val="17"/>
        </w:rPr>
        <w:br/>
        <w:t>Выбирая место для бра и прикроватных светильников, позаботимся не только о красоте, но и об удобстве. Очень важно, чтобы их свет не бил в глаза (тут многое зависит и от размера, и от формы плафона), не приходилось привставать, чтобы дотянуться до выключателя.</w:t>
      </w:r>
      <w:r w:rsidRPr="00CD14DA">
        <w:rPr>
          <w:rFonts w:ascii="Trebuchet MS" w:hAnsi="Trebuchet MS"/>
          <w:color w:val="00466B"/>
          <w:sz w:val="17"/>
          <w:szCs w:val="17"/>
        </w:rPr>
        <w:br/>
        <w:t xml:space="preserve">Если ваш бюджет ограничен и на количестве светильников вы решили сэкономить, обратите внимание на </w:t>
      </w:r>
      <w:proofErr w:type="spellStart"/>
      <w:r w:rsidRPr="00CD14DA">
        <w:rPr>
          <w:rFonts w:ascii="Trebuchet MS" w:hAnsi="Trebuchet MS"/>
          <w:color w:val="00466B"/>
          <w:sz w:val="17"/>
          <w:szCs w:val="17"/>
        </w:rPr>
        <w:t>диммеры</w:t>
      </w:r>
      <w:proofErr w:type="spellEnd"/>
      <w:r w:rsidRPr="00CD14DA">
        <w:rPr>
          <w:rFonts w:ascii="Trebuchet MS" w:hAnsi="Trebuchet MS"/>
          <w:color w:val="00466B"/>
          <w:sz w:val="17"/>
          <w:szCs w:val="17"/>
        </w:rPr>
        <w:t xml:space="preserve"> (регуляторы яркости освещения) - они особенно пригодятся в гостиной, в спальне, а также в детской, позволят менять атмосферу </w:t>
      </w:r>
      <w:proofErr w:type="gramStart"/>
      <w:r w:rsidRPr="00CD14DA">
        <w:rPr>
          <w:rFonts w:ascii="Trebuchet MS" w:hAnsi="Trebuchet MS"/>
          <w:color w:val="00466B"/>
          <w:sz w:val="17"/>
          <w:szCs w:val="17"/>
        </w:rPr>
        <w:t>от</w:t>
      </w:r>
      <w:proofErr w:type="gramEnd"/>
      <w:r w:rsidRPr="00CD14DA">
        <w:rPr>
          <w:rFonts w:ascii="Trebuchet MS" w:hAnsi="Trebuchet MS"/>
          <w:color w:val="00466B"/>
          <w:sz w:val="17"/>
          <w:szCs w:val="17"/>
        </w:rPr>
        <w:t xml:space="preserve"> ослепительно парадной до мягкой сумеречной. </w:t>
      </w:r>
      <w:r w:rsidRPr="00CD14DA">
        <w:rPr>
          <w:rFonts w:ascii="Trebuchet MS" w:hAnsi="Trebuchet MS"/>
          <w:color w:val="00466B"/>
          <w:sz w:val="17"/>
          <w:szCs w:val="17"/>
        </w:rPr>
        <w:br/>
        <w:t xml:space="preserve">Особая тема – скрытые в нишах, встроенные в мебель, спрятанные за матовыми дверями шкафов подсветки. Они вносят интригу, неожиданность, обогащают восприятие, но, конечно, требуют дополнительных расходов. </w:t>
      </w:r>
    </w:p>
    <w:p w:rsidR="00CD14DA" w:rsidRPr="00CD14DA" w:rsidRDefault="00CD14DA" w:rsidP="00CD14DA">
      <w:pPr>
        <w:numPr>
          <w:ilvl w:val="0"/>
          <w:numId w:val="9"/>
        </w:numPr>
        <w:spacing w:after="120" w:line="270" w:lineRule="atLeast"/>
        <w:outlineLvl w:val="3"/>
        <w:rPr>
          <w:rFonts w:ascii="Trebuchet MS" w:hAnsi="Trebuchet MS"/>
          <w:b/>
          <w:bCs/>
          <w:color w:val="004F78"/>
          <w:sz w:val="21"/>
          <w:szCs w:val="21"/>
        </w:rPr>
      </w:pPr>
      <w:r w:rsidRPr="00CD14DA">
        <w:rPr>
          <w:rFonts w:ascii="Trebuchet MS" w:hAnsi="Trebuchet MS"/>
          <w:b/>
          <w:bCs/>
          <w:color w:val="004F78"/>
          <w:sz w:val="21"/>
          <w:szCs w:val="21"/>
        </w:rPr>
        <w:t>Совсем не мелочи</w:t>
      </w:r>
    </w:p>
    <w:p w:rsidR="00CD14DA" w:rsidRPr="00CD14DA" w:rsidRDefault="00CD14DA" w:rsidP="00CD14DA">
      <w:pPr>
        <w:spacing w:before="100" w:beforeAutospacing="1" w:after="120"/>
        <w:rPr>
          <w:rFonts w:ascii="Trebuchet MS" w:hAnsi="Trebuchet MS"/>
          <w:color w:val="00466B"/>
          <w:sz w:val="17"/>
          <w:szCs w:val="17"/>
        </w:rPr>
      </w:pPr>
      <w:r w:rsidRPr="00CD14DA">
        <w:rPr>
          <w:rFonts w:ascii="Trebuchet MS" w:hAnsi="Trebuchet MS"/>
          <w:color w:val="00466B"/>
          <w:sz w:val="17"/>
          <w:szCs w:val="17"/>
        </w:rPr>
        <w:t>Выбор мест для розеток и выключателей, а также для настенных светильников, как правило, мы оставляем «на потом». А в результате комнату украшают многочисленные провода и удлинители, и для того, чтобы зажечь свет, приходится подолгу шарить в темноте за шкафом.</w:t>
      </w:r>
      <w:r w:rsidRPr="00CD14DA">
        <w:rPr>
          <w:rFonts w:ascii="Trebuchet MS" w:hAnsi="Trebuchet MS"/>
          <w:color w:val="00466B"/>
          <w:sz w:val="17"/>
          <w:szCs w:val="17"/>
        </w:rPr>
        <w:br/>
        <w:t xml:space="preserve">Не жалейте времени, чтобы просчитать правильное расположение выключателей. В идеале, войдя в комнату, вам должно быть </w:t>
      </w:r>
      <w:proofErr w:type="gramStart"/>
      <w:r w:rsidRPr="00CD14DA">
        <w:rPr>
          <w:rFonts w:ascii="Trebuchet MS" w:hAnsi="Trebuchet MS"/>
          <w:color w:val="00466B"/>
          <w:sz w:val="17"/>
          <w:szCs w:val="17"/>
        </w:rPr>
        <w:t>достаточно</w:t>
      </w:r>
      <w:proofErr w:type="gramEnd"/>
      <w:r w:rsidRPr="00CD14DA">
        <w:rPr>
          <w:rFonts w:ascii="Trebuchet MS" w:hAnsi="Trebuchet MS"/>
          <w:color w:val="00466B"/>
          <w:sz w:val="17"/>
          <w:szCs w:val="17"/>
        </w:rPr>
        <w:t xml:space="preserve"> протянуть руку привычным движением, чтобы она сама легла на его клавишу. Стоит потренироваться, чтобы определить, где же для него оптимальное место – возможно, стоит предусмотреть дополнительную клавишу перед входом в комнату. Хорошо, если настенный выключатель верхнего света в спальне дублируется </w:t>
      </w:r>
      <w:proofErr w:type="gramStart"/>
      <w:r w:rsidRPr="00CD14DA">
        <w:rPr>
          <w:rFonts w:ascii="Trebuchet MS" w:hAnsi="Trebuchet MS"/>
          <w:color w:val="00466B"/>
          <w:sz w:val="17"/>
          <w:szCs w:val="17"/>
        </w:rPr>
        <w:t>прикроватным</w:t>
      </w:r>
      <w:proofErr w:type="gramEnd"/>
      <w:r w:rsidRPr="00CD14DA">
        <w:rPr>
          <w:rFonts w:ascii="Trebuchet MS" w:hAnsi="Trebuchet MS"/>
          <w:color w:val="00466B"/>
          <w:sz w:val="17"/>
          <w:szCs w:val="17"/>
        </w:rPr>
        <w:t xml:space="preserve">, особенно это ценно для пожилых людей. </w:t>
      </w:r>
    </w:p>
    <w:p w:rsidR="00CD14DA" w:rsidRPr="00CD14DA" w:rsidRDefault="00CD14DA" w:rsidP="00CD14DA">
      <w:pPr>
        <w:rPr>
          <w:rFonts w:ascii="Trebuchet MS" w:hAnsi="Trebuchet MS"/>
          <w:color w:val="00466B"/>
          <w:sz w:val="17"/>
          <w:szCs w:val="17"/>
        </w:rPr>
      </w:pPr>
    </w:p>
    <w:p w:rsidR="003A7800" w:rsidRDefault="003A7800"/>
    <w:sectPr w:rsidR="003A7800" w:rsidSect="00481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NTCourierVK/Cyrillic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73125"/>
    <w:multiLevelType w:val="multilevel"/>
    <w:tmpl w:val="8DBE24E4"/>
    <w:lvl w:ilvl="0">
      <w:start w:val="1"/>
      <w:numFmt w:val="none"/>
      <w:pStyle w:val="1"/>
      <w:lvlText w:val=""/>
      <w:legacy w:legacy="1" w:legacySpace="0" w:legacyIndent="0"/>
      <w:lvlJc w:val="right"/>
      <w:pPr>
        <w:ind w:left="0" w:firstLine="0"/>
      </w:pPr>
    </w:lvl>
    <w:lvl w:ilvl="1">
      <w:start w:val="1"/>
      <w:numFmt w:val="none"/>
      <w:lvlText w:val=""/>
      <w:legacy w:legacy="1" w:legacySpace="0" w:legacyIndent="0"/>
      <w:lvlJc w:val="center"/>
      <w:pPr>
        <w:ind w:left="0" w:firstLine="0"/>
      </w:pPr>
    </w:lvl>
    <w:lvl w:ilvl="2">
      <w:start w:val="1"/>
      <w:numFmt w:val="decimal"/>
      <w:pStyle w:val="3"/>
      <w:lvlText w:val="%3."/>
      <w:legacy w:legacy="1" w:legacySpace="113" w:legacyIndent="0"/>
      <w:lvlJc w:val="left"/>
      <w:pPr>
        <w:ind w:left="0" w:firstLine="0"/>
      </w:pPr>
    </w:lvl>
    <w:lvl w:ilvl="3">
      <w:start w:val="1"/>
      <w:numFmt w:val="decimal"/>
      <w:pStyle w:val="4"/>
      <w:lvlText w:val="%3.%4."/>
      <w:legacy w:legacy="1" w:legacySpace="113" w:legacyIndent="0"/>
      <w:lvlJc w:val="left"/>
    </w:lvl>
    <w:lvl w:ilvl="4">
      <w:start w:val="1"/>
      <w:numFmt w:val="decimal"/>
      <w:pStyle w:val="5"/>
      <w:lvlText w:val="%3.%4.%5."/>
      <w:legacy w:legacy="1" w:legacySpace="113" w:legacyIndent="0"/>
      <w:lvlJc w:val="left"/>
    </w:lvl>
    <w:lvl w:ilvl="5">
      <w:start w:val="1"/>
      <w:numFmt w:val="decimal"/>
      <w:pStyle w:val="6"/>
      <w:lvlText w:val="%6)"/>
      <w:legacy w:legacy="1" w:legacySpace="0" w:legacyIndent="708"/>
      <w:lvlJc w:val="left"/>
      <w:pPr>
        <w:ind w:left="708" w:hanging="708"/>
      </w:pPr>
    </w:lvl>
    <w:lvl w:ilvl="6">
      <w:start w:val="1"/>
      <w:numFmt w:val="lowerRoman"/>
      <w:pStyle w:val="7"/>
      <w:lvlText w:val="(%7)"/>
      <w:legacy w:legacy="1" w:legacySpace="0" w:legacyIndent="708"/>
      <w:lvlJc w:val="left"/>
      <w:pPr>
        <w:ind w:left="1416" w:hanging="708"/>
      </w:pPr>
    </w:lvl>
    <w:lvl w:ilvl="7">
      <w:start w:val="1"/>
      <w:numFmt w:val="lowerLetter"/>
      <w:pStyle w:val="8"/>
      <w:lvlText w:val="(%8)"/>
      <w:legacy w:legacy="1" w:legacySpace="0" w:legacyIndent="708"/>
      <w:lvlJc w:val="left"/>
      <w:pPr>
        <w:ind w:left="2124" w:hanging="708"/>
      </w:pPr>
    </w:lvl>
    <w:lvl w:ilvl="8">
      <w:start w:val="1"/>
      <w:numFmt w:val="lowerRoman"/>
      <w:pStyle w:val="9"/>
      <w:lvlText w:val="(%9)"/>
      <w:legacy w:legacy="1" w:legacySpace="0" w:legacyIndent="708"/>
      <w:lvlJc w:val="left"/>
      <w:pPr>
        <w:ind w:left="2832" w:hanging="708"/>
      </w:pPr>
    </w:lvl>
  </w:abstractNum>
  <w:abstractNum w:abstractNumId="1">
    <w:nsid w:val="1849685D"/>
    <w:multiLevelType w:val="hybridMultilevel"/>
    <w:tmpl w:val="F09E98AA"/>
    <w:lvl w:ilvl="0" w:tplc="E062B0AC">
      <w:start w:val="1"/>
      <w:numFmt w:val="upperRoman"/>
      <w:pStyle w:val="2"/>
      <w:lvlText w:val="%1."/>
      <w:lvlJc w:val="left"/>
      <w:pPr>
        <w:tabs>
          <w:tab w:val="num" w:pos="284"/>
        </w:tabs>
        <w:ind w:left="284" w:hanging="11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4DA"/>
    <w:rsid w:val="002071D2"/>
    <w:rsid w:val="003A7800"/>
    <w:rsid w:val="00481C70"/>
    <w:rsid w:val="00770A83"/>
    <w:rsid w:val="00CA6170"/>
    <w:rsid w:val="00CD14DA"/>
    <w:rsid w:val="00D13AD6"/>
    <w:rsid w:val="00E73FA8"/>
    <w:rsid w:val="00F627E5"/>
    <w:rsid w:val="00FC6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78C"/>
  </w:style>
  <w:style w:type="paragraph" w:styleId="1">
    <w:name w:val="heading 1"/>
    <w:basedOn w:val="a"/>
    <w:next w:val="a0"/>
    <w:link w:val="10"/>
    <w:uiPriority w:val="9"/>
    <w:qFormat/>
    <w:rsid w:val="00FC678C"/>
    <w:pPr>
      <w:keepNext/>
      <w:keepLines/>
      <w:pageBreakBefore/>
      <w:numPr>
        <w:numId w:val="9"/>
      </w:numPr>
      <w:pBdr>
        <w:top w:val="single" w:sz="24" w:space="1" w:color="auto"/>
      </w:pBdr>
      <w:shd w:val="pct25" w:color="auto" w:fill="auto"/>
      <w:suppressAutoHyphens/>
      <w:spacing w:after="120"/>
      <w:jc w:val="right"/>
      <w:outlineLvl w:val="0"/>
    </w:pPr>
    <w:rPr>
      <w:rFonts w:ascii="Arial" w:hAnsi="Arial"/>
      <w:b/>
      <w:kern w:val="28"/>
      <w:sz w:val="48"/>
    </w:rPr>
  </w:style>
  <w:style w:type="paragraph" w:styleId="2">
    <w:name w:val="heading 2"/>
    <w:basedOn w:val="a"/>
    <w:next w:val="a"/>
    <w:link w:val="20"/>
    <w:qFormat/>
    <w:rsid w:val="00FC678C"/>
    <w:pPr>
      <w:keepNext/>
      <w:numPr>
        <w:numId w:val="2"/>
      </w:numPr>
      <w:spacing w:before="240" w:after="60"/>
      <w:outlineLvl w:val="1"/>
    </w:pPr>
    <w:rPr>
      <w:b/>
      <w:bCs/>
      <w:iCs/>
      <w:sz w:val="23"/>
      <w:szCs w:val="23"/>
    </w:rPr>
  </w:style>
  <w:style w:type="paragraph" w:styleId="3">
    <w:name w:val="heading 3"/>
    <w:aliases w:val="Заголовок 3 - отч"/>
    <w:basedOn w:val="a"/>
    <w:link w:val="30"/>
    <w:uiPriority w:val="9"/>
    <w:qFormat/>
    <w:rsid w:val="00FC678C"/>
    <w:pPr>
      <w:keepNext/>
      <w:keepLines/>
      <w:numPr>
        <w:ilvl w:val="2"/>
        <w:numId w:val="9"/>
      </w:numPr>
      <w:suppressAutoHyphens/>
      <w:spacing w:before="240" w:after="60"/>
      <w:outlineLvl w:val="2"/>
    </w:pPr>
    <w:rPr>
      <w:b/>
      <w:kern w:val="28"/>
      <w:sz w:val="23"/>
    </w:rPr>
  </w:style>
  <w:style w:type="paragraph" w:styleId="4">
    <w:name w:val="heading 4"/>
    <w:basedOn w:val="a"/>
    <w:link w:val="40"/>
    <w:uiPriority w:val="9"/>
    <w:qFormat/>
    <w:rsid w:val="00FC678C"/>
    <w:pPr>
      <w:keepNext/>
      <w:keepLines/>
      <w:numPr>
        <w:ilvl w:val="3"/>
        <w:numId w:val="9"/>
      </w:numPr>
      <w:suppressAutoHyphens/>
      <w:spacing w:before="180" w:after="60"/>
      <w:jc w:val="both"/>
      <w:outlineLvl w:val="3"/>
    </w:pPr>
    <w:rPr>
      <w:bCs/>
      <w:kern w:val="28"/>
      <w:sz w:val="23"/>
    </w:rPr>
  </w:style>
  <w:style w:type="paragraph" w:styleId="5">
    <w:name w:val="heading 5"/>
    <w:basedOn w:val="a"/>
    <w:link w:val="50"/>
    <w:qFormat/>
    <w:rsid w:val="00FC678C"/>
    <w:pPr>
      <w:numPr>
        <w:ilvl w:val="4"/>
        <w:numId w:val="9"/>
      </w:numPr>
      <w:suppressAutoHyphens/>
      <w:spacing w:before="120"/>
      <w:jc w:val="both"/>
      <w:outlineLvl w:val="4"/>
    </w:pPr>
    <w:rPr>
      <w:kern w:val="28"/>
      <w:sz w:val="23"/>
    </w:rPr>
  </w:style>
  <w:style w:type="paragraph" w:styleId="6">
    <w:name w:val="heading 6"/>
    <w:basedOn w:val="a"/>
    <w:next w:val="a0"/>
    <w:link w:val="60"/>
    <w:uiPriority w:val="9"/>
    <w:qFormat/>
    <w:rsid w:val="00FC678C"/>
    <w:pPr>
      <w:keepNext/>
      <w:keepLines/>
      <w:numPr>
        <w:ilvl w:val="5"/>
        <w:numId w:val="9"/>
      </w:numPr>
      <w:suppressAutoHyphens/>
      <w:spacing w:before="120"/>
      <w:jc w:val="center"/>
      <w:outlineLvl w:val="5"/>
    </w:pPr>
    <w:rPr>
      <w:rFonts w:ascii="Arial" w:hAnsi="Arial"/>
      <w:b/>
      <w:kern w:val="28"/>
      <w:sz w:val="24"/>
    </w:rPr>
  </w:style>
  <w:style w:type="paragraph" w:styleId="7">
    <w:name w:val="heading 7"/>
    <w:basedOn w:val="a"/>
    <w:next w:val="a0"/>
    <w:link w:val="70"/>
    <w:qFormat/>
    <w:rsid w:val="00FC678C"/>
    <w:pPr>
      <w:keepNext/>
      <w:keepLines/>
      <w:numPr>
        <w:ilvl w:val="6"/>
        <w:numId w:val="9"/>
      </w:numPr>
      <w:suppressAutoHyphens/>
      <w:spacing w:before="60"/>
      <w:jc w:val="right"/>
      <w:outlineLvl w:val="6"/>
    </w:pPr>
    <w:rPr>
      <w:rFonts w:ascii="Arial" w:hAnsi="Arial"/>
      <w:b/>
      <w:i/>
      <w:kern w:val="28"/>
      <w:sz w:val="24"/>
    </w:rPr>
  </w:style>
  <w:style w:type="paragraph" w:styleId="8">
    <w:name w:val="heading 8"/>
    <w:basedOn w:val="a"/>
    <w:next w:val="a0"/>
    <w:link w:val="80"/>
    <w:qFormat/>
    <w:rsid w:val="00FC678C"/>
    <w:pPr>
      <w:keepNext/>
      <w:keepLines/>
      <w:numPr>
        <w:ilvl w:val="7"/>
        <w:numId w:val="9"/>
      </w:numPr>
      <w:tabs>
        <w:tab w:val="left" w:pos="6480"/>
        <w:tab w:val="right" w:pos="9000"/>
      </w:tabs>
      <w:suppressAutoHyphens/>
      <w:spacing w:before="60"/>
      <w:outlineLvl w:val="7"/>
    </w:pPr>
    <w:rPr>
      <w:rFonts w:ascii="NTCourierVK/Cyrillic" w:hAnsi="NTCourierVK/Cyrillic"/>
      <w:b/>
      <w:kern w:val="28"/>
      <w:sz w:val="24"/>
    </w:rPr>
  </w:style>
  <w:style w:type="paragraph" w:styleId="9">
    <w:name w:val="heading 9"/>
    <w:basedOn w:val="a"/>
    <w:next w:val="a0"/>
    <w:link w:val="90"/>
    <w:qFormat/>
    <w:rsid w:val="00FC678C"/>
    <w:pPr>
      <w:keepNext/>
      <w:keepLines/>
      <w:numPr>
        <w:ilvl w:val="8"/>
        <w:numId w:val="9"/>
      </w:numPr>
      <w:suppressAutoHyphens/>
      <w:spacing w:before="60"/>
      <w:jc w:val="center"/>
      <w:outlineLvl w:val="8"/>
    </w:pPr>
    <w:rPr>
      <w:rFonts w:ascii="Arial" w:hAnsi="Arial"/>
      <w:b/>
      <w:kern w:val="28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C678C"/>
    <w:rPr>
      <w:rFonts w:ascii="Arial" w:hAnsi="Arial"/>
      <w:b/>
      <w:kern w:val="28"/>
      <w:sz w:val="48"/>
      <w:shd w:val="pct25" w:color="auto" w:fill="auto"/>
    </w:rPr>
  </w:style>
  <w:style w:type="paragraph" w:styleId="a0">
    <w:name w:val="Body Text"/>
    <w:basedOn w:val="a"/>
    <w:link w:val="a4"/>
    <w:uiPriority w:val="99"/>
    <w:semiHidden/>
    <w:unhideWhenUsed/>
    <w:rsid w:val="00FC678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C678C"/>
  </w:style>
  <w:style w:type="character" w:customStyle="1" w:styleId="20">
    <w:name w:val="Заголовок 2 Знак"/>
    <w:basedOn w:val="a1"/>
    <w:link w:val="2"/>
    <w:rsid w:val="00FC678C"/>
    <w:rPr>
      <w:b/>
      <w:bCs/>
      <w:iCs/>
      <w:sz w:val="23"/>
      <w:szCs w:val="23"/>
    </w:rPr>
  </w:style>
  <w:style w:type="character" w:customStyle="1" w:styleId="30">
    <w:name w:val="Заголовок 3 Знак"/>
    <w:aliases w:val="Заголовок 3 - отч Знак"/>
    <w:basedOn w:val="a1"/>
    <w:link w:val="3"/>
    <w:uiPriority w:val="9"/>
    <w:rsid w:val="00FC678C"/>
    <w:rPr>
      <w:b/>
      <w:kern w:val="28"/>
      <w:sz w:val="23"/>
    </w:rPr>
  </w:style>
  <w:style w:type="character" w:customStyle="1" w:styleId="40">
    <w:name w:val="Заголовок 4 Знак"/>
    <w:basedOn w:val="a1"/>
    <w:link w:val="4"/>
    <w:uiPriority w:val="9"/>
    <w:rsid w:val="00FC678C"/>
    <w:rPr>
      <w:bCs/>
      <w:kern w:val="28"/>
      <w:sz w:val="23"/>
    </w:rPr>
  </w:style>
  <w:style w:type="character" w:customStyle="1" w:styleId="41">
    <w:name w:val="Заголовок 4 Знак1"/>
    <w:aliases w:val="Заголовок 4 Знак Знак"/>
    <w:basedOn w:val="a1"/>
    <w:rsid w:val="00FC678C"/>
    <w:rPr>
      <w:bCs/>
      <w:kern w:val="28"/>
      <w:sz w:val="23"/>
      <w:lang w:val="ru-RU" w:eastAsia="ru-RU" w:bidi="ar-SA"/>
    </w:rPr>
  </w:style>
  <w:style w:type="character" w:customStyle="1" w:styleId="50">
    <w:name w:val="Заголовок 5 Знак"/>
    <w:basedOn w:val="a1"/>
    <w:link w:val="5"/>
    <w:rsid w:val="00FC678C"/>
    <w:rPr>
      <w:kern w:val="28"/>
      <w:sz w:val="23"/>
    </w:rPr>
  </w:style>
  <w:style w:type="character" w:customStyle="1" w:styleId="51">
    <w:name w:val="Заголовок 5 Знак1"/>
    <w:aliases w:val="Заголовок 5 Знак Знак"/>
    <w:basedOn w:val="a1"/>
    <w:rsid w:val="00FC678C"/>
    <w:rPr>
      <w:kern w:val="28"/>
      <w:sz w:val="23"/>
      <w:lang w:val="ru-RU" w:eastAsia="ru-RU" w:bidi="ar-SA"/>
    </w:rPr>
  </w:style>
  <w:style w:type="character" w:customStyle="1" w:styleId="60">
    <w:name w:val="Заголовок 6 Знак"/>
    <w:basedOn w:val="a1"/>
    <w:link w:val="6"/>
    <w:uiPriority w:val="9"/>
    <w:rsid w:val="00FC678C"/>
    <w:rPr>
      <w:rFonts w:ascii="Arial" w:hAnsi="Arial"/>
      <w:b/>
      <w:kern w:val="28"/>
      <w:sz w:val="24"/>
    </w:rPr>
  </w:style>
  <w:style w:type="character" w:customStyle="1" w:styleId="70">
    <w:name w:val="Заголовок 7 Знак"/>
    <w:basedOn w:val="a1"/>
    <w:link w:val="7"/>
    <w:rsid w:val="00FC678C"/>
    <w:rPr>
      <w:rFonts w:ascii="Arial" w:hAnsi="Arial"/>
      <w:b/>
      <w:i/>
      <w:kern w:val="28"/>
      <w:sz w:val="24"/>
    </w:rPr>
  </w:style>
  <w:style w:type="character" w:customStyle="1" w:styleId="80">
    <w:name w:val="Заголовок 8 Знак"/>
    <w:basedOn w:val="a1"/>
    <w:link w:val="8"/>
    <w:rsid w:val="00FC678C"/>
    <w:rPr>
      <w:rFonts w:ascii="NTCourierVK/Cyrillic" w:hAnsi="NTCourierVK/Cyrillic"/>
      <w:b/>
      <w:kern w:val="28"/>
      <w:sz w:val="24"/>
    </w:rPr>
  </w:style>
  <w:style w:type="character" w:customStyle="1" w:styleId="90">
    <w:name w:val="Заголовок 9 Знак"/>
    <w:basedOn w:val="a1"/>
    <w:link w:val="9"/>
    <w:rsid w:val="00FC678C"/>
    <w:rPr>
      <w:rFonts w:ascii="Arial" w:hAnsi="Arial"/>
      <w:b/>
      <w:kern w:val="28"/>
      <w:sz w:val="18"/>
    </w:rPr>
  </w:style>
  <w:style w:type="character" w:styleId="a5">
    <w:name w:val="Hyperlink"/>
    <w:basedOn w:val="a1"/>
    <w:uiPriority w:val="99"/>
    <w:semiHidden/>
    <w:unhideWhenUsed/>
    <w:rsid w:val="00CD14DA"/>
    <w:rPr>
      <w:color w:val="37B1F1"/>
      <w:u w:val="single"/>
    </w:rPr>
  </w:style>
  <w:style w:type="paragraph" w:styleId="a6">
    <w:name w:val="Normal (Web)"/>
    <w:basedOn w:val="a"/>
    <w:uiPriority w:val="99"/>
    <w:semiHidden/>
    <w:unhideWhenUsed/>
    <w:rsid w:val="00CD14DA"/>
    <w:pPr>
      <w:spacing w:before="100" w:beforeAutospacing="1" w:after="120"/>
    </w:pPr>
    <w:rPr>
      <w:sz w:val="24"/>
      <w:szCs w:val="24"/>
    </w:rPr>
  </w:style>
  <w:style w:type="paragraph" w:customStyle="1" w:styleId="zoom">
    <w:name w:val="zoom"/>
    <w:basedOn w:val="a"/>
    <w:rsid w:val="00CD14DA"/>
    <w:pPr>
      <w:spacing w:before="100" w:beforeAutospacing="1" w:after="12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D14D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CD14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6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7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0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03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75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7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816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17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48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848</Words>
  <Characters>4837</Characters>
  <Application>Microsoft Office Word</Application>
  <DocSecurity>0</DocSecurity>
  <Lines>40</Lines>
  <Paragraphs>11</Paragraphs>
  <ScaleCrop>false</ScaleCrop>
  <Company>СЭ</Company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СЭ</dc:creator>
  <cp:keywords/>
  <dc:description/>
  <cp:lastModifiedBy>Александр2</cp:lastModifiedBy>
  <cp:revision>4</cp:revision>
  <dcterms:created xsi:type="dcterms:W3CDTF">2009-07-07T09:04:00Z</dcterms:created>
  <dcterms:modified xsi:type="dcterms:W3CDTF">2009-11-13T08:52:00Z</dcterms:modified>
</cp:coreProperties>
</file>